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9458" w14:textId="51B8D9EC" w:rsidR="00710857" w:rsidRPr="00AF6945" w:rsidRDefault="0042588C" w:rsidP="0071085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EGZERSİZ VE SPOR BİLİMLERİ</w:t>
      </w:r>
      <w:r w:rsidR="00710857" w:rsidRPr="00AF6945">
        <w:rPr>
          <w:rFonts w:cstheme="minorHAnsi"/>
          <w:b/>
        </w:rPr>
        <w:t xml:space="preserve"> BÖLÜMÜ</w:t>
      </w:r>
    </w:p>
    <w:p w14:paraId="1D21CAAF" w14:textId="58E68847" w:rsidR="00710857" w:rsidRPr="00AF6945" w:rsidRDefault="00710857" w:rsidP="00710857">
      <w:pPr>
        <w:spacing w:after="0"/>
        <w:jc w:val="center"/>
        <w:rPr>
          <w:rFonts w:cstheme="minorHAnsi"/>
          <w:b/>
        </w:rPr>
      </w:pPr>
      <w:r w:rsidRPr="00AF6945">
        <w:rPr>
          <w:rFonts w:cstheme="minorHAnsi"/>
          <w:b/>
        </w:rPr>
        <w:t>YAYIN BİLGİSİ</w:t>
      </w:r>
    </w:p>
    <w:p w14:paraId="28CB6C2E" w14:textId="77777777" w:rsidR="00710857" w:rsidRPr="00AF6945" w:rsidRDefault="00710857">
      <w:pPr>
        <w:rPr>
          <w:rFonts w:cstheme="minorHAnsi"/>
          <w:b/>
        </w:rPr>
      </w:pPr>
    </w:p>
    <w:p w14:paraId="306F5281" w14:textId="77777777" w:rsidR="00A03CA3" w:rsidRPr="00AF6945" w:rsidRDefault="00A03CA3">
      <w:pPr>
        <w:rPr>
          <w:rFonts w:cstheme="minorHAnsi"/>
          <w:b/>
          <w:lang w:val="tr-TR"/>
        </w:rPr>
      </w:pPr>
    </w:p>
    <w:p w14:paraId="45702415" w14:textId="6120ED84" w:rsidR="00A03CA3" w:rsidRPr="00AF6945" w:rsidRDefault="00162C33" w:rsidP="00A03CA3">
      <w:pPr>
        <w:rPr>
          <w:rFonts w:cstheme="minorHAnsi"/>
          <w:b/>
          <w:lang w:val="tr-TR"/>
        </w:rPr>
      </w:pPr>
      <w:r w:rsidRPr="00162C33">
        <w:rPr>
          <w:rFonts w:cstheme="minorHAnsi"/>
          <w:b/>
          <w:lang w:val="tr-TR"/>
        </w:rPr>
        <w:t xml:space="preserve">2019-2020 </w:t>
      </w:r>
      <w:r w:rsidR="00A03CA3" w:rsidRPr="00AF6945">
        <w:rPr>
          <w:rFonts w:cstheme="minorHAnsi"/>
          <w:b/>
          <w:lang w:val="tr-TR"/>
        </w:rPr>
        <w:t>Yayın Sayısı</w:t>
      </w:r>
    </w:p>
    <w:tbl>
      <w:tblPr>
        <w:tblStyle w:val="TabloKlavuzu"/>
        <w:tblW w:w="9850" w:type="dxa"/>
        <w:tblInd w:w="-357" w:type="dxa"/>
        <w:tblLook w:val="04A0" w:firstRow="1" w:lastRow="0" w:firstColumn="1" w:lastColumn="0" w:noHBand="0" w:noVBand="1"/>
      </w:tblPr>
      <w:tblGrid>
        <w:gridCol w:w="8359"/>
        <w:gridCol w:w="1491"/>
      </w:tblGrid>
      <w:tr w:rsidR="00A03CA3" w:rsidRPr="00AF6945" w14:paraId="6AE69EF0" w14:textId="77777777" w:rsidTr="00790753">
        <w:trPr>
          <w:trHeight w:val="503"/>
        </w:trPr>
        <w:tc>
          <w:tcPr>
            <w:tcW w:w="8359" w:type="dxa"/>
            <w:vAlign w:val="center"/>
          </w:tcPr>
          <w:p w14:paraId="7A251B1B" w14:textId="77777777" w:rsidR="00A03CA3" w:rsidRPr="00AF6945" w:rsidRDefault="00A03CA3" w:rsidP="00790753">
            <w:pPr>
              <w:jc w:val="center"/>
              <w:rPr>
                <w:rFonts w:cstheme="minorHAnsi"/>
                <w:b/>
                <w:lang w:val="tr-TR"/>
              </w:rPr>
            </w:pPr>
            <w:r w:rsidRPr="00AF6945">
              <w:rPr>
                <w:rFonts w:cstheme="minorHAnsi"/>
                <w:b/>
                <w:lang w:val="tr-TR"/>
              </w:rPr>
              <w:t>Yayın Künyesi</w:t>
            </w:r>
          </w:p>
        </w:tc>
        <w:tc>
          <w:tcPr>
            <w:tcW w:w="1491" w:type="dxa"/>
          </w:tcPr>
          <w:p w14:paraId="7C8DE712" w14:textId="77777777" w:rsidR="00A03CA3" w:rsidRPr="00AF6945" w:rsidRDefault="00A03CA3" w:rsidP="00790753">
            <w:pPr>
              <w:rPr>
                <w:rFonts w:cstheme="minorHAnsi"/>
                <w:b/>
                <w:lang w:val="tr-TR"/>
              </w:rPr>
            </w:pPr>
            <w:r w:rsidRPr="00AF6945">
              <w:rPr>
                <w:rFonts w:cstheme="minorHAnsi"/>
                <w:b/>
                <w:lang w:val="tr-TR"/>
              </w:rPr>
              <w:t>Q1-Q2-Q3-Q4</w:t>
            </w:r>
          </w:p>
        </w:tc>
      </w:tr>
      <w:tr w:rsidR="0042588C" w:rsidRPr="00AF6945" w14:paraId="08A3A9F6" w14:textId="77777777" w:rsidTr="00790753">
        <w:tc>
          <w:tcPr>
            <w:tcW w:w="8359" w:type="dxa"/>
          </w:tcPr>
          <w:p w14:paraId="602AC775" w14:textId="1AFBBAF6" w:rsidR="0042588C" w:rsidRPr="0042588C" w:rsidRDefault="00162C33" w:rsidP="00162C33">
            <w:pPr>
              <w:jc w:val="both"/>
              <w:rPr>
                <w:rFonts w:cstheme="minorHAnsi"/>
                <w:noProof/>
              </w:rPr>
            </w:pPr>
            <w:r w:rsidRPr="00162C33">
              <w:rPr>
                <w:rFonts w:cstheme="minorHAnsi"/>
                <w:noProof/>
              </w:rPr>
              <w:t>Aksoydan E, Aytar A, Blazeviciene A; van Bruchem – Visser RL, Vaskelyte A: Mattace-Raso F, Acar S, Altintas A., Akgun-Citak E, Attepe-Ozden S, Baskici C, Kav S, Kiziltan G. Is training for informal caregivers and their older persons helpful? A systematic review, Archives of Gerontology and Geriatrics (2019), https://doi.org/10.1016/</w:t>
            </w:r>
            <w:r>
              <w:rPr>
                <w:rFonts w:cstheme="minorHAnsi"/>
                <w:noProof/>
              </w:rPr>
              <w:t xml:space="preserve">j.archger.2019.02.006. (SCI-E) </w:t>
            </w:r>
          </w:p>
        </w:tc>
        <w:tc>
          <w:tcPr>
            <w:tcW w:w="1491" w:type="dxa"/>
            <w:vAlign w:val="center"/>
          </w:tcPr>
          <w:p w14:paraId="6432B702" w14:textId="43F675A4" w:rsidR="0042588C" w:rsidRPr="0042588C" w:rsidRDefault="0042588C" w:rsidP="00790753">
            <w:pPr>
              <w:jc w:val="center"/>
              <w:rPr>
                <w:rFonts w:cstheme="minorHAnsi"/>
                <w:noProof/>
              </w:rPr>
            </w:pPr>
            <w:r w:rsidRPr="0042588C">
              <w:rPr>
                <w:rFonts w:cstheme="minorHAnsi"/>
                <w:noProof/>
              </w:rPr>
              <w:t>Q1</w:t>
            </w:r>
          </w:p>
        </w:tc>
      </w:tr>
      <w:tr w:rsidR="00162C33" w:rsidRPr="00AF6945" w14:paraId="79AEAE43" w14:textId="77777777" w:rsidTr="00790753">
        <w:tc>
          <w:tcPr>
            <w:tcW w:w="8359" w:type="dxa"/>
          </w:tcPr>
          <w:p w14:paraId="107BD01B" w14:textId="26ED74A7" w:rsidR="00162C33" w:rsidRPr="00162C33" w:rsidRDefault="00162C33" w:rsidP="00162C33">
            <w:pPr>
              <w:jc w:val="both"/>
              <w:rPr>
                <w:rFonts w:cstheme="minorHAnsi"/>
                <w:noProof/>
              </w:rPr>
            </w:pPr>
            <w:r w:rsidRPr="00162C33">
              <w:rPr>
                <w:rFonts w:cstheme="minorHAnsi"/>
                <w:noProof/>
              </w:rPr>
              <w:t xml:space="preserve">Aytar A, Aykul A, Altintas A., Aytar Tigli A. Reliability and validity of the Turkish version of İllness cognition questionnaire. (2019): Experimental Aging Research, doi: 10.1080/0361073X.2019.1664436. (SCI-E) </w:t>
            </w:r>
          </w:p>
        </w:tc>
        <w:tc>
          <w:tcPr>
            <w:tcW w:w="1491" w:type="dxa"/>
            <w:vAlign w:val="center"/>
          </w:tcPr>
          <w:p w14:paraId="78EB65D6" w14:textId="006F45ED" w:rsidR="00162C33" w:rsidRPr="0042588C" w:rsidRDefault="00162C33" w:rsidP="00790753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Q2</w:t>
            </w:r>
          </w:p>
        </w:tc>
      </w:tr>
      <w:tr w:rsidR="00A03CA3" w:rsidRPr="00AF6945" w14:paraId="26930D52" w14:textId="77777777" w:rsidTr="00790753">
        <w:tc>
          <w:tcPr>
            <w:tcW w:w="8359" w:type="dxa"/>
          </w:tcPr>
          <w:p w14:paraId="2C6C51B4" w14:textId="382BE31A" w:rsidR="00A03CA3" w:rsidRPr="00AF6945" w:rsidRDefault="00162C33" w:rsidP="009B5C05">
            <w:pPr>
              <w:jc w:val="both"/>
              <w:rPr>
                <w:rFonts w:cstheme="minorHAnsi"/>
                <w:noProof/>
              </w:rPr>
            </w:pPr>
            <w:r w:rsidRPr="00162C33">
              <w:rPr>
                <w:rFonts w:cstheme="minorHAnsi"/>
                <w:noProof/>
              </w:rPr>
              <w:t>Küçükkubaş N, Hazır Aytar S, Açıkada C, Hazır T. Bioelecrtic impedance analyses for young athletes: A validation study. Isokinetics and Exercise Science, 2020; 28(1):49-58. (SCI-Exp : Science Citatio</w:t>
            </w:r>
            <w:r>
              <w:rPr>
                <w:rFonts w:cstheme="minorHAnsi"/>
                <w:noProof/>
              </w:rPr>
              <w:t>n Index-Expanded (SCI dahil))</w:t>
            </w:r>
          </w:p>
        </w:tc>
        <w:tc>
          <w:tcPr>
            <w:tcW w:w="1491" w:type="dxa"/>
            <w:vAlign w:val="center"/>
          </w:tcPr>
          <w:p w14:paraId="52872B40" w14:textId="08628AE9" w:rsidR="00A03CA3" w:rsidRPr="00AF6945" w:rsidRDefault="00162C33" w:rsidP="00790753">
            <w:pPr>
              <w:jc w:val="center"/>
              <w:rPr>
                <w:rFonts w:cstheme="minorHAnsi"/>
                <w:b/>
                <w:bCs/>
              </w:rPr>
            </w:pPr>
            <w:r w:rsidRPr="0042588C">
              <w:rPr>
                <w:rFonts w:cstheme="minorHAnsi"/>
                <w:noProof/>
              </w:rPr>
              <w:t>Q3</w:t>
            </w:r>
          </w:p>
        </w:tc>
      </w:tr>
    </w:tbl>
    <w:p w14:paraId="00A7A379" w14:textId="48C1A579" w:rsidR="00A03CA3" w:rsidRPr="00AF6945" w:rsidRDefault="00A03CA3">
      <w:pPr>
        <w:rPr>
          <w:rFonts w:cstheme="minorHAnsi"/>
          <w:b/>
          <w:lang w:val="tr-TR"/>
        </w:rPr>
      </w:pPr>
      <w:bookmarkStart w:id="0" w:name="_GoBack"/>
      <w:bookmarkEnd w:id="0"/>
    </w:p>
    <w:sectPr w:rsidR="00A03CA3" w:rsidRPr="00AF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3D4"/>
    <w:multiLevelType w:val="multilevel"/>
    <w:tmpl w:val="CF3C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12514E"/>
    <w:multiLevelType w:val="hybridMultilevel"/>
    <w:tmpl w:val="D0863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24"/>
    <w:rsid w:val="00042D0F"/>
    <w:rsid w:val="000935BF"/>
    <w:rsid w:val="00162C33"/>
    <w:rsid w:val="001D08DB"/>
    <w:rsid w:val="00330008"/>
    <w:rsid w:val="00412D6A"/>
    <w:rsid w:val="0042588C"/>
    <w:rsid w:val="004B22F3"/>
    <w:rsid w:val="00593422"/>
    <w:rsid w:val="00595C45"/>
    <w:rsid w:val="00664B5F"/>
    <w:rsid w:val="006661FC"/>
    <w:rsid w:val="00710857"/>
    <w:rsid w:val="00730465"/>
    <w:rsid w:val="00760624"/>
    <w:rsid w:val="00797F51"/>
    <w:rsid w:val="00800D82"/>
    <w:rsid w:val="00807C33"/>
    <w:rsid w:val="008D7B62"/>
    <w:rsid w:val="00927B9A"/>
    <w:rsid w:val="009B315B"/>
    <w:rsid w:val="009B5C05"/>
    <w:rsid w:val="009F29C6"/>
    <w:rsid w:val="00A03CA3"/>
    <w:rsid w:val="00A30B65"/>
    <w:rsid w:val="00A85844"/>
    <w:rsid w:val="00AF6945"/>
    <w:rsid w:val="00B267A4"/>
    <w:rsid w:val="00B45B65"/>
    <w:rsid w:val="00C16C41"/>
    <w:rsid w:val="00CD63D4"/>
    <w:rsid w:val="00D870D1"/>
    <w:rsid w:val="00DC4C18"/>
    <w:rsid w:val="00E37337"/>
    <w:rsid w:val="00F1197D"/>
    <w:rsid w:val="00FA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2616"/>
  <w15:chartTrackingRefBased/>
  <w15:docId w15:val="{53ACAB1E-F426-4D4F-B1A0-C5AC8E77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6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8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eriod">
    <w:name w:val="period"/>
    <w:basedOn w:val="VarsaylanParagrafYazTipi"/>
    <w:rsid w:val="000935BF"/>
  </w:style>
  <w:style w:type="character" w:customStyle="1" w:styleId="cit">
    <w:name w:val="cit"/>
    <w:basedOn w:val="VarsaylanParagrafYazTipi"/>
    <w:rsid w:val="000935BF"/>
  </w:style>
  <w:style w:type="character" w:customStyle="1" w:styleId="citation-doi">
    <w:name w:val="citation-doi"/>
    <w:basedOn w:val="VarsaylanParagrafYazTipi"/>
    <w:rsid w:val="000935BF"/>
  </w:style>
  <w:style w:type="character" w:customStyle="1" w:styleId="ahead-of-print">
    <w:name w:val="ahead-of-print"/>
    <w:basedOn w:val="VarsaylanParagrafYazTipi"/>
    <w:rsid w:val="000935BF"/>
  </w:style>
  <w:style w:type="character" w:customStyle="1" w:styleId="authors-list-item2">
    <w:name w:val="authors-list-item2"/>
    <w:basedOn w:val="VarsaylanParagrafYazTipi"/>
    <w:rsid w:val="000935BF"/>
  </w:style>
  <w:style w:type="character" w:customStyle="1" w:styleId="author-sup-separator">
    <w:name w:val="author-sup-separator"/>
    <w:basedOn w:val="VarsaylanParagrafYazTipi"/>
    <w:rsid w:val="000935BF"/>
  </w:style>
  <w:style w:type="character" w:customStyle="1" w:styleId="comma">
    <w:name w:val="comma"/>
    <w:basedOn w:val="VarsaylanParagrafYazTipi"/>
    <w:rsid w:val="000935BF"/>
  </w:style>
  <w:style w:type="paragraph" w:styleId="ListeParagraf">
    <w:name w:val="List Paragraph"/>
    <w:basedOn w:val="Normal"/>
    <w:uiPriority w:val="34"/>
    <w:qFormat/>
    <w:rsid w:val="009B315B"/>
    <w:pPr>
      <w:ind w:left="720"/>
      <w:contextualSpacing/>
    </w:pPr>
    <w:rPr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119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1197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1197D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119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1197D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97D"/>
    <w:rPr>
      <w:rFonts w:ascii="Segoe UI" w:hAnsi="Segoe UI" w:cs="Segoe UI"/>
      <w:sz w:val="18"/>
      <w:szCs w:val="18"/>
      <w:lang w:val="en-US"/>
    </w:rPr>
  </w:style>
  <w:style w:type="character" w:styleId="Kpr">
    <w:name w:val="Hyperlink"/>
    <w:rsid w:val="00C16C41"/>
    <w:rPr>
      <w:color w:val="0000FF"/>
      <w:u w:val="single"/>
    </w:rPr>
  </w:style>
  <w:style w:type="character" w:customStyle="1" w:styleId="authors-list-item">
    <w:name w:val="authors-list-item"/>
    <w:basedOn w:val="VarsaylanParagrafYazTipi"/>
    <w:rsid w:val="00C16C41"/>
  </w:style>
  <w:style w:type="character" w:customStyle="1" w:styleId="docsum-authors">
    <w:name w:val="docsum-authors"/>
    <w:basedOn w:val="VarsaylanParagrafYazTipi"/>
    <w:rsid w:val="00AF6945"/>
  </w:style>
  <w:style w:type="character" w:customStyle="1" w:styleId="docsum-journal-citation">
    <w:name w:val="docsum-journal-citation"/>
    <w:basedOn w:val="VarsaylanParagrafYazTipi"/>
    <w:rsid w:val="00AF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B4A2-2A53-4CE6-8ED2-67462709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dc:description/>
  <cp:lastModifiedBy>Başkent</cp:lastModifiedBy>
  <cp:revision>2</cp:revision>
  <dcterms:created xsi:type="dcterms:W3CDTF">2021-10-22T13:00:00Z</dcterms:created>
  <dcterms:modified xsi:type="dcterms:W3CDTF">2021-10-22T13:00:00Z</dcterms:modified>
</cp:coreProperties>
</file>